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А.О.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 Ковальчук М.В.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Исаева С.И.о.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№184 от 09.12.2002 и ордер №87 от 06.06.2024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№1-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Ковальчук Марины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«в» ч.2 ст.115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обвинительному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Ковальчук Марина Владимировна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 февраля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квартире №4 дома №48 по ул.Калинина в г.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Ханты-Мансийске Ханты-Мансийского автономного округа-Югры, умышленно, в ходе 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Виталием Валерьевичем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причинения телесных повреждений и физической боли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 неприязненных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взяла с кухонного стола кухонный нож с рукояткой зеленого цвета,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данный предмет в качестве оружия, нанесла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ударов острым концом ножа в область левой ноги, в результате чего причинила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телесное повреждение в виде 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(3) левой голени и левого бедра, которые причинили легкий вред здоровью (по признаку кратковременного расстройства здоровья ме</w:t>
      </w:r>
      <w:r>
        <w:rPr>
          <w:rFonts w:ascii="Times New Roman" w:eastAsia="Times New Roman" w:hAnsi="Times New Roman" w:cs="Times New Roman"/>
          <w:sz w:val="28"/>
          <w:szCs w:val="28"/>
        </w:rPr>
        <w:t>нее 21 суток).</w:t>
      </w:r>
    </w:p>
    <w:p>
      <w:pPr>
        <w:widowControl w:val="0"/>
        <w:spacing w:before="0" w:after="0"/>
        <w:ind w:right="4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квалифицированы по п.«в» ч.2 ст.115 УК РФ- умышленное причинение легкого вреда здоровью, с применением предмета, используемого в качестве оружия.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примирением сторон, поскол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ьку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вред, причиненный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принеся извинения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ему этого достаточно, он её простил,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вместе проживают, </w:t>
      </w:r>
      <w:r>
        <w:rPr>
          <w:rFonts w:ascii="Times New Roman" w:eastAsia="Times New Roman" w:hAnsi="Times New Roman" w:cs="Times New Roman"/>
          <w:sz w:val="28"/>
          <w:szCs w:val="28"/>
        </w:rPr>
        <w:t>ведут общее хозяйство.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прекращение уголовного дела,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потерпевшим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проживают, ведут общее хозяйство, </w:t>
      </w:r>
      <w:r>
        <w:rPr>
          <w:rFonts w:ascii="Times New Roman" w:eastAsia="Times New Roman" w:hAnsi="Times New Roman" w:cs="Times New Roman"/>
          <w:sz w:val="28"/>
          <w:szCs w:val="28"/>
        </w:rPr>
        <w:t>перед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извинилась за содеянное, в с</w:t>
      </w:r>
      <w:r>
        <w:rPr>
          <w:rFonts w:ascii="Times New Roman" w:eastAsia="Times New Roman" w:hAnsi="Times New Roman" w:cs="Times New Roman"/>
          <w:sz w:val="28"/>
          <w:szCs w:val="28"/>
        </w:rPr>
        <w:t>одеянном раскаивается.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прекращения дела по нереабилитирующему основанию в связи с примирением сторон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Исаева С.И.о.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просил прекратить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вред, причиненный преступлением,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заглажен потерпевшему в полном объеме, он её простил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возражал против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примирением сторон, так как прекращением дела не будут достигнуты цели наказания и восстановление социальной справедливости.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исследовав характеризующий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ласно ст.76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преступлением небольшой тяжести.</w:t>
      </w:r>
    </w:p>
    <w:p>
      <w:pPr>
        <w:spacing w:before="0" w:after="0"/>
        <w:ind w:left="11" w:firstLine="6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положительно, жалоб на поведение в быту </w:t>
      </w:r>
      <w:r>
        <w:rPr>
          <w:rFonts w:ascii="Times New Roman" w:eastAsia="Times New Roman" w:hAnsi="Times New Roman" w:cs="Times New Roman"/>
          <w:sz w:val="28"/>
          <w:szCs w:val="28"/>
        </w:rPr>
        <w:t>на неё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поступало,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имеет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совершеннолетнего ребенка - студента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ихиатра 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имеет постоянное место работы и место жительства.</w:t>
      </w:r>
    </w:p>
    <w:p>
      <w:pPr>
        <w:spacing w:before="0" w:after="0"/>
        <w:ind w:firstLine="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</w:t>
      </w:r>
      <w:r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для потерпевшего является достаточным,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уголовного дела по указанным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 н</w:t>
      </w:r>
      <w:r>
        <w:rPr>
          <w:rFonts w:ascii="Times New Roman" w:eastAsia="Times New Roman" w:hAnsi="Times New Roman" w:cs="Times New Roman"/>
          <w:sz w:val="28"/>
          <w:szCs w:val="28"/>
        </w:rPr>
        <w:t>е возражае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все установленные по делу обстоятельства в совокупности со сведениями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подсудимой, принимая во внимание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учитывая последовательную и д</w:t>
      </w:r>
      <w:r>
        <w:rPr>
          <w:rFonts w:ascii="Times New Roman" w:eastAsia="Times New Roman" w:hAnsi="Times New Roman" w:cs="Times New Roman"/>
          <w:sz w:val="28"/>
          <w:szCs w:val="28"/>
        </w:rPr>
        <w:t>обровольную позицию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в связи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пришел к выводу об удовлет</w:t>
      </w:r>
      <w:r>
        <w:rPr>
          <w:rFonts w:ascii="Times New Roman" w:eastAsia="Times New Roman" w:hAnsi="Times New Roman" w:cs="Times New Roman"/>
          <w:sz w:val="28"/>
          <w:szCs w:val="28"/>
        </w:rPr>
        <w:t>ворении ходатайства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постановления суда в законную силу: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 подлежит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мера процессуального принуждения в виде обязательства о явке должна быть отменена.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виде оплаты труда адвоката в ходе судебного заседания взысканию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участие адвоката в силу </w:t>
      </w:r>
      <w:hyperlink r:id="rId4" w:anchor="/document/12125178/entry/51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п.7 ч.1 ст.51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является обязательным.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ст.ст.25, 254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Марины Владимировны, 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«в» ч.2 ст.115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основанию, предусмотренному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примирением сторон).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Отменить, 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Марины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после вступления постановления суда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: 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труда адвоката в ходе судебного заседания отнести на счет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Ханты-Мансийский районный суд ч</w:t>
      </w:r>
      <w:r>
        <w:rPr>
          <w:rFonts w:ascii="Times New Roman" w:eastAsia="Times New Roman" w:hAnsi="Times New Roman" w:cs="Times New Roman"/>
          <w:sz w:val="28"/>
          <w:szCs w:val="28"/>
        </w:rPr>
        <w:t>ерез мирового судью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также вправе ходатайствовать о своем участии при рассмотрении дела в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305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6rplc-26">
    <w:name w:val="cat-UserDefined grp-2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C5F1-A290-43FD-98EE-EE2D192885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